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DCE8" w14:textId="13316CF7" w:rsidR="00092B8C" w:rsidRPr="00F25B81" w:rsidRDefault="00092B8C" w:rsidP="00092B8C">
      <w:pPr>
        <w:jc w:val="center"/>
        <w:rPr>
          <w:b/>
          <w:bCs/>
          <w:u w:val="single"/>
        </w:rPr>
      </w:pPr>
      <w:r w:rsidRPr="00F25B81">
        <w:rPr>
          <w:b/>
          <w:bCs/>
          <w:u w:val="single"/>
        </w:rPr>
        <w:t>Amendments to the Modern Sch</w:t>
      </w:r>
      <w:r w:rsidR="00505261" w:rsidRPr="00F25B81">
        <w:rPr>
          <w:b/>
          <w:bCs/>
          <w:u w:val="single"/>
        </w:rPr>
        <w:t>o</w:t>
      </w:r>
      <w:r w:rsidRPr="00F25B81">
        <w:rPr>
          <w:b/>
          <w:bCs/>
          <w:u w:val="single"/>
        </w:rPr>
        <w:t>ol Old Students’ Association</w:t>
      </w:r>
    </w:p>
    <w:p w14:paraId="283F6884" w14:textId="7AA8631E" w:rsidR="00092B8C" w:rsidRPr="00F25B81" w:rsidRDefault="00092B8C" w:rsidP="00092B8C">
      <w:pPr>
        <w:jc w:val="center"/>
        <w:rPr>
          <w:b/>
          <w:bCs/>
          <w:u w:val="single"/>
        </w:rPr>
      </w:pPr>
      <w:r w:rsidRPr="00F25B81">
        <w:rPr>
          <w:b/>
          <w:bCs/>
          <w:u w:val="single"/>
        </w:rPr>
        <w:t xml:space="preserve"> Rules &amp; Regulations</w:t>
      </w:r>
      <w:r w:rsidR="004849CE">
        <w:rPr>
          <w:b/>
          <w:bCs/>
          <w:u w:val="single"/>
        </w:rPr>
        <w:t xml:space="preserve"> &amp; Bye-Laws</w:t>
      </w:r>
    </w:p>
    <w:p w14:paraId="226470C0" w14:textId="77777777" w:rsidR="00EC10C6" w:rsidRDefault="00092B8C" w:rsidP="00092B8C">
      <w:pPr>
        <w:jc w:val="center"/>
        <w:rPr>
          <w:b/>
          <w:bCs/>
          <w:u w:val="single"/>
        </w:rPr>
      </w:pPr>
      <w:r w:rsidRPr="00F25B81">
        <w:rPr>
          <w:b/>
          <w:bCs/>
          <w:u w:val="single"/>
        </w:rPr>
        <w:t xml:space="preserve">as passed by the </w:t>
      </w:r>
    </w:p>
    <w:p w14:paraId="5943A0C2" w14:textId="77777777" w:rsidR="00EC10C6" w:rsidRDefault="00092B8C" w:rsidP="00092B8C">
      <w:pPr>
        <w:jc w:val="center"/>
        <w:rPr>
          <w:b/>
          <w:bCs/>
          <w:u w:val="single"/>
        </w:rPr>
      </w:pPr>
      <w:r w:rsidRPr="00F25B81">
        <w:rPr>
          <w:b/>
          <w:bCs/>
          <w:u w:val="single"/>
        </w:rPr>
        <w:t xml:space="preserve">MSOSA Executive Committee (2024-26) </w:t>
      </w:r>
    </w:p>
    <w:p w14:paraId="4E89D3D8" w14:textId="02462D47" w:rsidR="00092B8C" w:rsidRPr="00F25B81" w:rsidRDefault="00092B8C" w:rsidP="00092B8C">
      <w:pPr>
        <w:jc w:val="center"/>
        <w:rPr>
          <w:b/>
          <w:bCs/>
          <w:u w:val="single"/>
        </w:rPr>
      </w:pPr>
      <w:r w:rsidRPr="00F25B81">
        <w:rPr>
          <w:b/>
          <w:bCs/>
          <w:u w:val="single"/>
        </w:rPr>
        <w:t>on 10</w:t>
      </w:r>
      <w:r w:rsidRPr="00F25B81">
        <w:rPr>
          <w:b/>
          <w:bCs/>
          <w:u w:val="single"/>
          <w:vertAlign w:val="superscript"/>
        </w:rPr>
        <w:t>th</w:t>
      </w:r>
      <w:r w:rsidRPr="00F25B81">
        <w:rPr>
          <w:b/>
          <w:bCs/>
          <w:u w:val="single"/>
        </w:rPr>
        <w:t xml:space="preserve"> </w:t>
      </w:r>
      <w:proofErr w:type="gramStart"/>
      <w:r w:rsidRPr="00F25B81">
        <w:rPr>
          <w:b/>
          <w:bCs/>
          <w:u w:val="single"/>
        </w:rPr>
        <w:t>June,</w:t>
      </w:r>
      <w:proofErr w:type="gramEnd"/>
      <w:r w:rsidRPr="00F25B81">
        <w:rPr>
          <w:b/>
          <w:bCs/>
          <w:u w:val="single"/>
        </w:rPr>
        <w:t xml:space="preserve"> 2026</w:t>
      </w:r>
    </w:p>
    <w:p w14:paraId="0DA118C8" w14:textId="16A85BB0" w:rsidR="00092B8C" w:rsidRPr="00F25B81" w:rsidRDefault="00EC10C6" w:rsidP="00092B8C">
      <w:pPr>
        <w:jc w:val="center"/>
        <w:rPr>
          <w:b/>
          <w:bCs/>
          <w:u w:val="single"/>
        </w:rPr>
      </w:pPr>
      <w:r>
        <w:rPr>
          <w:b/>
          <w:bCs/>
          <w:u w:val="single"/>
        </w:rPr>
        <w:t>T</w:t>
      </w:r>
      <w:r w:rsidR="00092B8C" w:rsidRPr="00F25B81">
        <w:rPr>
          <w:b/>
          <w:bCs/>
          <w:u w:val="single"/>
        </w:rPr>
        <w:t>o be put before the MSOSA E</w:t>
      </w:r>
      <w:r w:rsidR="00847806" w:rsidRPr="00F25B81">
        <w:rPr>
          <w:b/>
          <w:bCs/>
          <w:u w:val="single"/>
        </w:rPr>
        <w:t>GM</w:t>
      </w:r>
    </w:p>
    <w:p w14:paraId="4F40AF20" w14:textId="77777777" w:rsidR="00F6440E" w:rsidRPr="00155164" w:rsidRDefault="00F6440E" w:rsidP="00F6440E">
      <w:pPr>
        <w:jc w:val="both"/>
        <w:rPr>
          <w:u w:val="single"/>
        </w:rPr>
      </w:pPr>
    </w:p>
    <w:p w14:paraId="586A9E64" w14:textId="6C94F75C" w:rsidR="000050E0" w:rsidRPr="0056369C" w:rsidRDefault="000050E0" w:rsidP="000050E0">
      <w:pPr>
        <w:pStyle w:val="ListParagraph"/>
        <w:jc w:val="both"/>
        <w:rPr>
          <w:b/>
          <w:bCs/>
        </w:rPr>
      </w:pPr>
      <w:r w:rsidRPr="0056369C">
        <w:rPr>
          <w:b/>
          <w:bCs/>
        </w:rPr>
        <w:t>Summary of Changes:</w:t>
      </w:r>
    </w:p>
    <w:p w14:paraId="6EFBC2D7" w14:textId="77777777" w:rsidR="000050E0" w:rsidRDefault="000050E0" w:rsidP="000050E0">
      <w:pPr>
        <w:pStyle w:val="ListParagraph"/>
        <w:jc w:val="both"/>
      </w:pPr>
    </w:p>
    <w:p w14:paraId="2AF713D1" w14:textId="0194DAC8" w:rsidR="0056369C" w:rsidRDefault="0056369C" w:rsidP="0056369C">
      <w:pPr>
        <w:pStyle w:val="ListParagraph"/>
        <w:numPr>
          <w:ilvl w:val="0"/>
          <w:numId w:val="4"/>
        </w:numPr>
        <w:jc w:val="both"/>
      </w:pPr>
      <w:r w:rsidRPr="0056369C">
        <w:t>The word *consecutive* has been removed from all sub-clauses (</w:t>
      </w:r>
      <w:proofErr w:type="spellStart"/>
      <w:r w:rsidRPr="0056369C">
        <w:t>i</w:t>
      </w:r>
      <w:proofErr w:type="spellEnd"/>
      <w:r w:rsidRPr="0056369C">
        <w:t xml:space="preserve"> through iv)</w:t>
      </w:r>
      <w:r>
        <w:t xml:space="preserve"> of Rule 9(b)(b) of the Rules &amp; Regulations under part 9 pertaining to the Executive Committee of the Modern School Old Students’ Association.</w:t>
      </w:r>
    </w:p>
    <w:p w14:paraId="18F382A6" w14:textId="45C1A2D9" w:rsidR="0056369C" w:rsidRDefault="0056369C" w:rsidP="0056369C">
      <w:pPr>
        <w:pStyle w:val="ListParagraph"/>
        <w:numPr>
          <w:ilvl w:val="0"/>
          <w:numId w:val="4"/>
        </w:numPr>
        <w:jc w:val="both"/>
      </w:pPr>
      <w:proofErr w:type="gramStart"/>
      <w:r>
        <w:t>Bye-Law</w:t>
      </w:r>
      <w:proofErr w:type="gramEnd"/>
      <w:r>
        <w:t xml:space="preserve"> 8AA of the Election Procedure </w:t>
      </w:r>
      <w:proofErr w:type="gramStart"/>
      <w:r>
        <w:t>Bye-Laws</w:t>
      </w:r>
      <w:proofErr w:type="gramEnd"/>
      <w:r>
        <w:t xml:space="preserve"> has been </w:t>
      </w:r>
      <w:r w:rsidR="00EE6EC6">
        <w:t>inserted</w:t>
      </w:r>
      <w:r>
        <w:t>. This includes amounts to be gi</w:t>
      </w:r>
      <w:r w:rsidR="00EE6EC6">
        <w:t xml:space="preserve">ven </w:t>
      </w:r>
      <w:r>
        <w:t xml:space="preserve">by the nominees </w:t>
      </w:r>
      <w:r w:rsidR="00EE6EC6">
        <w:t xml:space="preserve">seeking </w:t>
      </w:r>
      <w:r>
        <w:t>election as Office Bearers/Executive Committee to MSOS</w:t>
      </w:r>
      <w:r w:rsidR="00EE6EC6">
        <w:t>A.</w:t>
      </w:r>
    </w:p>
    <w:p w14:paraId="61E0AEF9" w14:textId="5F25A4F8" w:rsidR="00EE6EC6" w:rsidRDefault="00EE6EC6" w:rsidP="0056369C">
      <w:pPr>
        <w:pStyle w:val="ListParagraph"/>
        <w:numPr>
          <w:ilvl w:val="0"/>
          <w:numId w:val="4"/>
        </w:numPr>
        <w:jc w:val="both"/>
      </w:pPr>
      <w:proofErr w:type="gramStart"/>
      <w:r>
        <w:t>Bye-Law</w:t>
      </w:r>
      <w:proofErr w:type="gramEnd"/>
      <w:r>
        <w:t xml:space="preserve"> 20 of the Election Procedure </w:t>
      </w:r>
      <w:proofErr w:type="gramStart"/>
      <w:r>
        <w:t>Bye-Laws</w:t>
      </w:r>
      <w:proofErr w:type="gramEnd"/>
      <w:r>
        <w:t xml:space="preserve"> has been inserted. This provides for the basic structure of a ‘Code of Conduct’ for elections for the Office Bearers/Executive Committee of MSOSA.</w:t>
      </w:r>
    </w:p>
    <w:p w14:paraId="4C0A493F" w14:textId="330F71B2" w:rsidR="00EE6EC6" w:rsidRDefault="00EE6EC6" w:rsidP="0056369C">
      <w:pPr>
        <w:pStyle w:val="ListParagraph"/>
        <w:numPr>
          <w:ilvl w:val="0"/>
          <w:numId w:val="4"/>
        </w:numPr>
        <w:jc w:val="both"/>
      </w:pPr>
      <w:r>
        <w:t xml:space="preserve">Form A as provided under Clause 7 of the Election Procedure </w:t>
      </w:r>
      <w:proofErr w:type="gramStart"/>
      <w:r>
        <w:t>Bye-Laws</w:t>
      </w:r>
      <w:proofErr w:type="gramEnd"/>
      <w:r>
        <w:t xml:space="preserve"> has been amended to include adherence to the Code of Conduct.</w:t>
      </w:r>
    </w:p>
    <w:p w14:paraId="1E7A40C0" w14:textId="77777777" w:rsidR="00EE6EC6" w:rsidRDefault="00EE6EC6" w:rsidP="00EE6EC6">
      <w:pPr>
        <w:ind w:left="720"/>
        <w:jc w:val="both"/>
      </w:pPr>
    </w:p>
    <w:p w14:paraId="7E1F8B2C" w14:textId="42315F85" w:rsidR="00EE6EC6" w:rsidRPr="00BD2905" w:rsidRDefault="00EE6EC6" w:rsidP="00EE6EC6">
      <w:pPr>
        <w:ind w:left="720"/>
        <w:jc w:val="both"/>
        <w:rPr>
          <w:b/>
          <w:bCs/>
        </w:rPr>
      </w:pPr>
      <w:r w:rsidRPr="00BD2905">
        <w:rPr>
          <w:b/>
          <w:bCs/>
        </w:rPr>
        <w:t>Explanatory Note:</w:t>
      </w:r>
    </w:p>
    <w:p w14:paraId="3FB3B0C0" w14:textId="436455DB" w:rsidR="00D35FCC" w:rsidRDefault="00D35FCC" w:rsidP="00D35FCC">
      <w:pPr>
        <w:pStyle w:val="ListParagraph"/>
        <w:numPr>
          <w:ilvl w:val="0"/>
          <w:numId w:val="5"/>
        </w:numPr>
        <w:jc w:val="both"/>
      </w:pPr>
      <w:r>
        <w:t>There is no change in the number of terms allowed for an Office Bearer. This remains as is restricted to two (2) terms. There is no change in the duration of terms for an Office Bearer/Executive Committee Member. This remains as is restricted to two (2) years. Thereby the cap of a maximum of four (4) years across two (2) terms for an Office Bearer in his/her lifetime remains as is.</w:t>
      </w:r>
    </w:p>
    <w:p w14:paraId="63BFFFBB" w14:textId="2EEB9B1C" w:rsidR="0056369C" w:rsidRDefault="00D35FCC" w:rsidP="00D35FCC">
      <w:pPr>
        <w:pStyle w:val="ListParagraph"/>
        <w:numPr>
          <w:ilvl w:val="0"/>
          <w:numId w:val="5"/>
        </w:numPr>
        <w:jc w:val="both"/>
      </w:pPr>
      <w:r>
        <w:t xml:space="preserve">The </w:t>
      </w:r>
      <w:r w:rsidR="0056369C" w:rsidRPr="0056369C">
        <w:t xml:space="preserve">change </w:t>
      </w:r>
      <w:r>
        <w:t xml:space="preserve">in Rule 9(b)(b) </w:t>
      </w:r>
      <w:r w:rsidR="0056369C" w:rsidRPr="0056369C">
        <w:t>allows a member to serve two terms in succession without the requirement of a mandatory break between them, while still maintaining the lifetime limit of four years per office and elections to be held at completion of each term.</w:t>
      </w:r>
      <w:r>
        <w:t xml:space="preserve"> </w:t>
      </w:r>
    </w:p>
    <w:p w14:paraId="3CB56E47" w14:textId="6B5E6C55" w:rsidR="00476F73" w:rsidRDefault="00476F73" w:rsidP="00D35FCC">
      <w:pPr>
        <w:pStyle w:val="ListParagraph"/>
        <w:numPr>
          <w:ilvl w:val="0"/>
          <w:numId w:val="5"/>
        </w:numPr>
        <w:jc w:val="both"/>
      </w:pPr>
      <w:r>
        <w:t>A nomination amount for candidates seeking to be Office Bearers/Executive Committee Members has been added to help defray the cost of conducting elections to the Executive Committee. This has been done so that provisioning for election expenditure does not happen at the cost of the other noteworthy and charitable activities of MSOSA. The amounts have been graded so that juniors (in terms of years of graduating batch) contribute less and the most recent graduating batch candidates contribute the least.</w:t>
      </w:r>
    </w:p>
    <w:p w14:paraId="29F7AC31" w14:textId="7B62CD39" w:rsidR="00476F73" w:rsidRPr="0056369C" w:rsidRDefault="00476F73" w:rsidP="00D35FCC">
      <w:pPr>
        <w:pStyle w:val="ListParagraph"/>
        <w:numPr>
          <w:ilvl w:val="0"/>
          <w:numId w:val="5"/>
        </w:numPr>
        <w:jc w:val="both"/>
      </w:pPr>
      <w:r>
        <w:t>A</w:t>
      </w:r>
      <w:r w:rsidR="00EC10C6">
        <w:t xml:space="preserve"> basic structure framework for a ‘Code of Conduct’ for any future elections for the MSOSA Executive Committee was felt the need of the hour. This has been added to provide more explicit guidelines and to codify potential areas of concern to empower the Election Committee led by the Returning Officer</w:t>
      </w:r>
      <w:r w:rsidR="0047095D">
        <w:t>.</w:t>
      </w:r>
    </w:p>
    <w:p w14:paraId="2474C4C0" w14:textId="77777777" w:rsidR="0056369C" w:rsidRDefault="0056369C" w:rsidP="000050E0">
      <w:pPr>
        <w:pStyle w:val="ListParagraph"/>
        <w:jc w:val="both"/>
      </w:pPr>
    </w:p>
    <w:p w14:paraId="339503B0" w14:textId="77777777" w:rsidR="0056369C" w:rsidRDefault="0056369C" w:rsidP="000050E0">
      <w:pPr>
        <w:pStyle w:val="ListParagraph"/>
        <w:jc w:val="both"/>
      </w:pPr>
    </w:p>
    <w:p w14:paraId="1A363076" w14:textId="6A2ACD64" w:rsidR="000050E0" w:rsidRPr="006E401E" w:rsidRDefault="006E401E" w:rsidP="00BD2905">
      <w:pPr>
        <w:pStyle w:val="ListParagraph"/>
        <w:jc w:val="both"/>
        <w:rPr>
          <w:b/>
          <w:bCs/>
        </w:rPr>
      </w:pPr>
      <w:r w:rsidRPr="006E401E">
        <w:rPr>
          <w:b/>
          <w:bCs/>
        </w:rPr>
        <w:t>Amendments:</w:t>
      </w:r>
    </w:p>
    <w:p w14:paraId="33DD985E" w14:textId="77777777" w:rsidR="00BD2905" w:rsidRDefault="00BD2905" w:rsidP="00BD2905">
      <w:pPr>
        <w:pStyle w:val="ListParagraph"/>
        <w:jc w:val="both"/>
      </w:pPr>
    </w:p>
    <w:p w14:paraId="5F4118A9" w14:textId="0D4B3B7F" w:rsidR="00F6440E" w:rsidRDefault="00F6440E" w:rsidP="00F6440E">
      <w:pPr>
        <w:pStyle w:val="ListParagraph"/>
        <w:numPr>
          <w:ilvl w:val="0"/>
          <w:numId w:val="1"/>
        </w:numPr>
        <w:jc w:val="both"/>
      </w:pPr>
      <w:r>
        <w:t>Amendment to Rule 9(b)(b) of the Rules &amp; Regulations under part 9 pertaining to the Executive Committee of the Modern School Old Students’ Association, as under:</w:t>
      </w:r>
    </w:p>
    <w:p w14:paraId="5F5BE455" w14:textId="77777777" w:rsidR="00F6440E" w:rsidRDefault="00F6440E" w:rsidP="00F6440E">
      <w:pPr>
        <w:pStyle w:val="ListParagraph"/>
        <w:jc w:val="both"/>
      </w:pPr>
    </w:p>
    <w:p w14:paraId="63538205" w14:textId="77777777" w:rsidR="00F6440E" w:rsidRPr="00F0415F" w:rsidRDefault="00F6440E" w:rsidP="00F6440E">
      <w:pPr>
        <w:pStyle w:val="ListParagraph"/>
        <w:jc w:val="both"/>
        <w:rPr>
          <w:b/>
          <w:bCs/>
        </w:rPr>
      </w:pPr>
      <w:r w:rsidRPr="00F0415F">
        <w:rPr>
          <w:b/>
          <w:bCs/>
        </w:rPr>
        <w:t>Existing:</w:t>
      </w:r>
    </w:p>
    <w:p w14:paraId="15AFDE4C" w14:textId="77777777" w:rsidR="00F6440E" w:rsidRDefault="00F6440E" w:rsidP="00F6440E">
      <w:pPr>
        <w:pStyle w:val="ListParagraph"/>
        <w:jc w:val="both"/>
      </w:pPr>
    </w:p>
    <w:p w14:paraId="16EFD357" w14:textId="77777777" w:rsidR="00F6440E" w:rsidRPr="00C35221" w:rsidRDefault="00F6440E" w:rsidP="00F6440E">
      <w:pPr>
        <w:pStyle w:val="ListParagraph"/>
        <w:jc w:val="both"/>
      </w:pPr>
      <w:r w:rsidRPr="00C35221">
        <w:t xml:space="preserve">Notwithstanding anything contained in these Rules, no </w:t>
      </w:r>
      <w:proofErr w:type="spellStart"/>
      <w:r w:rsidRPr="00C35221">
        <w:t>Modernite</w:t>
      </w:r>
      <w:proofErr w:type="spellEnd"/>
      <w:r w:rsidRPr="00C35221">
        <w:t xml:space="preserve"> </w:t>
      </w:r>
      <w:r>
        <w:t xml:space="preserve">member </w:t>
      </w:r>
      <w:r w:rsidRPr="00C35221">
        <w:t xml:space="preserve">shall be entitled to be elected or hold office: </w:t>
      </w:r>
      <w:proofErr w:type="spellStart"/>
      <w:r w:rsidRPr="00C35221">
        <w:t>i</w:t>
      </w:r>
      <w:proofErr w:type="spellEnd"/>
      <w:r w:rsidRPr="00C35221">
        <w:t>. as President for two (2) consecutive terms or for more than four (4) years during his/her lifetime; ii. as Vice-President for two (2) consecutive terms or for more than four (4) years during his/her lifetime; iii. as Secretary for two (2) consecutive terms or for more than four (4) years during his/her lifetime; iv. as joint Secretary for two (2) consecutive terms or for more than four (4) years during his/her lifetime.</w:t>
      </w:r>
    </w:p>
    <w:p w14:paraId="098B8042" w14:textId="77777777" w:rsidR="00F6440E" w:rsidRDefault="00F6440E" w:rsidP="00F6440E">
      <w:pPr>
        <w:pStyle w:val="ListParagraph"/>
        <w:jc w:val="both"/>
      </w:pPr>
    </w:p>
    <w:p w14:paraId="47C41AAD" w14:textId="77777777" w:rsidR="00F6440E" w:rsidRPr="00F0415F" w:rsidRDefault="00F6440E" w:rsidP="00F6440E">
      <w:pPr>
        <w:pStyle w:val="ListParagraph"/>
        <w:jc w:val="both"/>
        <w:rPr>
          <w:b/>
          <w:bCs/>
        </w:rPr>
      </w:pPr>
      <w:r w:rsidRPr="00F0415F">
        <w:rPr>
          <w:b/>
          <w:bCs/>
        </w:rPr>
        <w:t>Proposed:</w:t>
      </w:r>
    </w:p>
    <w:p w14:paraId="49402940" w14:textId="77777777" w:rsidR="00F6440E" w:rsidRDefault="00F6440E" w:rsidP="00F6440E">
      <w:pPr>
        <w:pStyle w:val="ListParagraph"/>
        <w:jc w:val="both"/>
      </w:pPr>
    </w:p>
    <w:p w14:paraId="3D7B6440" w14:textId="77777777" w:rsidR="00F6440E" w:rsidRPr="003355CE" w:rsidRDefault="00F6440E" w:rsidP="00F6440E">
      <w:pPr>
        <w:pStyle w:val="ListParagraph"/>
        <w:jc w:val="both"/>
        <w:rPr>
          <w:i/>
          <w:iCs/>
        </w:rPr>
      </w:pPr>
      <w:r w:rsidRPr="003355CE">
        <w:rPr>
          <w:i/>
          <w:iCs/>
        </w:rPr>
        <w:t xml:space="preserve">Notwithstanding anything contained in these Rules, no </w:t>
      </w:r>
      <w:proofErr w:type="spellStart"/>
      <w:r w:rsidRPr="003355CE">
        <w:rPr>
          <w:i/>
          <w:iCs/>
        </w:rPr>
        <w:t>Modernite</w:t>
      </w:r>
      <w:proofErr w:type="spellEnd"/>
      <w:r w:rsidRPr="003355CE">
        <w:rPr>
          <w:i/>
          <w:iCs/>
        </w:rPr>
        <w:t xml:space="preserve"> shall be entitled to be elected or hold office: </w:t>
      </w:r>
      <w:proofErr w:type="spellStart"/>
      <w:r w:rsidRPr="003355CE">
        <w:rPr>
          <w:i/>
          <w:iCs/>
        </w:rPr>
        <w:t>i</w:t>
      </w:r>
      <w:proofErr w:type="spellEnd"/>
      <w:r w:rsidRPr="003355CE">
        <w:rPr>
          <w:i/>
          <w:iCs/>
        </w:rPr>
        <w:t>. as President for more than two (2) terms or for more than four (4) years during his/her lifetime; ii. as Vice-President for more than two (2) terms or for more than four (4) years during his/her lifetime; iii. as Secretary for more than two (2) terms or for more than four (4) years during his/her lifetime; iv. as Joint Secretary for more than two (2) terms or for more than four (4) years during his/her lifetime.</w:t>
      </w:r>
    </w:p>
    <w:p w14:paraId="41C1C996" w14:textId="77777777" w:rsidR="00F6440E" w:rsidRDefault="00F6440E" w:rsidP="00F6440E">
      <w:pPr>
        <w:pStyle w:val="ListParagraph"/>
        <w:jc w:val="both"/>
      </w:pPr>
    </w:p>
    <w:p w14:paraId="4CC7D937" w14:textId="2C37E2B0" w:rsidR="00F6440E" w:rsidRDefault="00F6440E" w:rsidP="00F6440E">
      <w:pPr>
        <w:pStyle w:val="ListParagraph"/>
        <w:numPr>
          <w:ilvl w:val="0"/>
          <w:numId w:val="1"/>
        </w:numPr>
        <w:jc w:val="both"/>
      </w:pPr>
      <w:r>
        <w:t xml:space="preserve">Insertion of </w:t>
      </w:r>
      <w:proofErr w:type="gramStart"/>
      <w:r>
        <w:t>Bye-Law</w:t>
      </w:r>
      <w:proofErr w:type="gramEnd"/>
      <w:r>
        <w:t xml:space="preserve"> 8AA of the Election Procedure </w:t>
      </w:r>
      <w:proofErr w:type="gramStart"/>
      <w:r>
        <w:t>Bye-Laws</w:t>
      </w:r>
      <w:proofErr w:type="gramEnd"/>
      <w:r>
        <w:t xml:space="preserve"> as under:</w:t>
      </w:r>
    </w:p>
    <w:p w14:paraId="29E4F19E" w14:textId="77777777" w:rsidR="00F6440E" w:rsidRDefault="00F6440E" w:rsidP="00F6440E">
      <w:pPr>
        <w:pStyle w:val="ListParagraph"/>
        <w:jc w:val="both"/>
      </w:pPr>
    </w:p>
    <w:p w14:paraId="4F15FDAF" w14:textId="77777777" w:rsidR="00F6440E" w:rsidRPr="00576044" w:rsidRDefault="00F6440E" w:rsidP="00F6440E">
      <w:pPr>
        <w:pStyle w:val="ListParagraph"/>
        <w:jc w:val="both"/>
        <w:rPr>
          <w:i/>
          <w:iCs/>
        </w:rPr>
      </w:pPr>
      <w:r w:rsidRPr="00576044">
        <w:rPr>
          <w:i/>
          <w:iCs/>
        </w:rPr>
        <w:t xml:space="preserve">Each nomination shall be accompanied by a cheque in the name of MODERN SCHOOL OLD </w:t>
      </w:r>
      <w:proofErr w:type="gramStart"/>
      <w:r w:rsidRPr="00576044">
        <w:rPr>
          <w:i/>
          <w:iCs/>
        </w:rPr>
        <w:t>STUDENTS</w:t>
      </w:r>
      <w:proofErr w:type="gramEnd"/>
      <w:r w:rsidRPr="00576044">
        <w:rPr>
          <w:i/>
          <w:iCs/>
        </w:rPr>
        <w:t xml:space="preserve"> ASSOCIATION in the following amount, which amount may be modified by the Executive Committee from time to time: </w:t>
      </w:r>
    </w:p>
    <w:p w14:paraId="19B200C3" w14:textId="77777777" w:rsidR="00F6440E" w:rsidRPr="00576044" w:rsidRDefault="00F6440E" w:rsidP="00F6440E">
      <w:pPr>
        <w:pStyle w:val="ListParagraph"/>
        <w:jc w:val="both"/>
        <w:rPr>
          <w:i/>
          <w:iCs/>
        </w:rPr>
      </w:pPr>
    </w:p>
    <w:p w14:paraId="5CD3F8AD" w14:textId="77777777" w:rsidR="00F6440E" w:rsidRPr="00576044" w:rsidRDefault="00F6440E" w:rsidP="00F6440E">
      <w:pPr>
        <w:pStyle w:val="ListParagraph"/>
        <w:jc w:val="both"/>
        <w:rPr>
          <w:i/>
          <w:iCs/>
        </w:rPr>
      </w:pPr>
      <w:r w:rsidRPr="00576044">
        <w:rPr>
          <w:i/>
          <w:iCs/>
        </w:rPr>
        <w:t>Candidate for</w:t>
      </w:r>
      <w:r w:rsidRPr="00576044">
        <w:rPr>
          <w:i/>
          <w:iCs/>
        </w:rPr>
        <w:tab/>
      </w:r>
      <w:r w:rsidRPr="00576044">
        <w:rPr>
          <w:i/>
          <w:iCs/>
        </w:rPr>
        <w:tab/>
      </w:r>
      <w:r w:rsidRPr="00576044">
        <w:rPr>
          <w:i/>
          <w:iCs/>
        </w:rPr>
        <w:tab/>
      </w:r>
      <w:r w:rsidRPr="00576044">
        <w:rPr>
          <w:i/>
          <w:iCs/>
        </w:rPr>
        <w:tab/>
      </w:r>
      <w:r w:rsidRPr="00576044">
        <w:rPr>
          <w:i/>
          <w:iCs/>
        </w:rPr>
        <w:tab/>
      </w:r>
      <w:r w:rsidRPr="00576044">
        <w:rPr>
          <w:i/>
          <w:iCs/>
        </w:rPr>
        <w:tab/>
      </w:r>
      <w:r w:rsidRPr="00576044">
        <w:rPr>
          <w:i/>
          <w:iCs/>
        </w:rPr>
        <w:tab/>
      </w:r>
      <w:r w:rsidRPr="00576044">
        <w:rPr>
          <w:i/>
          <w:iCs/>
        </w:rPr>
        <w:tab/>
        <w:t>Amount (Rs.)</w:t>
      </w:r>
    </w:p>
    <w:p w14:paraId="4AF7FBC2" w14:textId="77777777" w:rsidR="00F6440E" w:rsidRPr="00576044" w:rsidRDefault="00F6440E" w:rsidP="00F6440E">
      <w:pPr>
        <w:pStyle w:val="ListParagraph"/>
        <w:jc w:val="both"/>
        <w:rPr>
          <w:i/>
          <w:iCs/>
        </w:rPr>
      </w:pPr>
      <w:r w:rsidRPr="00576044">
        <w:rPr>
          <w:i/>
          <w:iCs/>
        </w:rPr>
        <w:t xml:space="preserve">President </w:t>
      </w:r>
      <w:r w:rsidRPr="00576044">
        <w:rPr>
          <w:i/>
          <w:iCs/>
        </w:rPr>
        <w:tab/>
      </w:r>
      <w:r w:rsidRPr="00576044">
        <w:rPr>
          <w:i/>
          <w:iCs/>
        </w:rPr>
        <w:tab/>
      </w:r>
      <w:r w:rsidRPr="00576044">
        <w:rPr>
          <w:i/>
          <w:iCs/>
        </w:rPr>
        <w:tab/>
      </w:r>
      <w:r w:rsidRPr="00576044">
        <w:rPr>
          <w:i/>
          <w:iCs/>
        </w:rPr>
        <w:tab/>
      </w:r>
      <w:r w:rsidRPr="00576044">
        <w:rPr>
          <w:i/>
          <w:iCs/>
        </w:rPr>
        <w:tab/>
      </w:r>
      <w:r w:rsidRPr="00576044">
        <w:rPr>
          <w:i/>
          <w:iCs/>
        </w:rPr>
        <w:tab/>
      </w:r>
      <w:r w:rsidRPr="00576044">
        <w:rPr>
          <w:i/>
          <w:iCs/>
        </w:rPr>
        <w:tab/>
      </w:r>
      <w:r w:rsidRPr="00576044">
        <w:rPr>
          <w:i/>
          <w:iCs/>
        </w:rPr>
        <w:tab/>
        <w:t>Rs. 25,000/-</w:t>
      </w:r>
    </w:p>
    <w:p w14:paraId="2682256F" w14:textId="77777777" w:rsidR="00F6440E" w:rsidRPr="00576044" w:rsidRDefault="00F6440E" w:rsidP="00F6440E">
      <w:pPr>
        <w:pStyle w:val="ListParagraph"/>
        <w:jc w:val="both"/>
        <w:rPr>
          <w:i/>
          <w:iCs/>
        </w:rPr>
      </w:pPr>
      <w:r w:rsidRPr="00576044">
        <w:rPr>
          <w:i/>
          <w:iCs/>
        </w:rPr>
        <w:t xml:space="preserve">Vice-President </w:t>
      </w:r>
      <w:r w:rsidRPr="00576044">
        <w:rPr>
          <w:i/>
          <w:iCs/>
        </w:rPr>
        <w:tab/>
      </w:r>
      <w:r w:rsidRPr="00576044">
        <w:rPr>
          <w:i/>
          <w:iCs/>
        </w:rPr>
        <w:tab/>
      </w:r>
      <w:r w:rsidRPr="00576044">
        <w:rPr>
          <w:i/>
          <w:iCs/>
        </w:rPr>
        <w:tab/>
      </w:r>
      <w:r w:rsidRPr="00576044">
        <w:rPr>
          <w:i/>
          <w:iCs/>
        </w:rPr>
        <w:tab/>
      </w:r>
      <w:r w:rsidRPr="00576044">
        <w:rPr>
          <w:i/>
          <w:iCs/>
        </w:rPr>
        <w:tab/>
      </w:r>
      <w:r w:rsidRPr="00576044">
        <w:rPr>
          <w:i/>
          <w:iCs/>
        </w:rPr>
        <w:tab/>
      </w:r>
      <w:r w:rsidRPr="00576044">
        <w:rPr>
          <w:i/>
          <w:iCs/>
        </w:rPr>
        <w:tab/>
      </w:r>
      <w:r w:rsidRPr="00576044">
        <w:rPr>
          <w:i/>
          <w:iCs/>
        </w:rPr>
        <w:tab/>
        <w:t>Rs. 20,000/-</w:t>
      </w:r>
    </w:p>
    <w:p w14:paraId="69E2D2A3" w14:textId="77777777" w:rsidR="00F6440E" w:rsidRPr="00576044" w:rsidRDefault="00F6440E" w:rsidP="00F6440E">
      <w:pPr>
        <w:pStyle w:val="ListParagraph"/>
        <w:jc w:val="both"/>
        <w:rPr>
          <w:i/>
          <w:iCs/>
        </w:rPr>
      </w:pPr>
      <w:r w:rsidRPr="00576044">
        <w:rPr>
          <w:i/>
          <w:iCs/>
        </w:rPr>
        <w:t xml:space="preserve">Secretary </w:t>
      </w:r>
      <w:r w:rsidRPr="00576044">
        <w:rPr>
          <w:i/>
          <w:iCs/>
        </w:rPr>
        <w:tab/>
      </w:r>
      <w:r w:rsidRPr="00576044">
        <w:rPr>
          <w:i/>
          <w:iCs/>
        </w:rPr>
        <w:tab/>
      </w:r>
      <w:r w:rsidRPr="00576044">
        <w:rPr>
          <w:i/>
          <w:iCs/>
        </w:rPr>
        <w:tab/>
      </w:r>
      <w:r w:rsidRPr="00576044">
        <w:rPr>
          <w:i/>
          <w:iCs/>
        </w:rPr>
        <w:tab/>
      </w:r>
      <w:r w:rsidRPr="00576044">
        <w:rPr>
          <w:i/>
          <w:iCs/>
        </w:rPr>
        <w:tab/>
      </w:r>
      <w:r w:rsidRPr="00576044">
        <w:rPr>
          <w:i/>
          <w:iCs/>
        </w:rPr>
        <w:tab/>
      </w:r>
      <w:r w:rsidRPr="00576044">
        <w:rPr>
          <w:i/>
          <w:iCs/>
        </w:rPr>
        <w:tab/>
      </w:r>
      <w:r w:rsidRPr="00576044">
        <w:rPr>
          <w:i/>
          <w:iCs/>
        </w:rPr>
        <w:tab/>
        <w:t>Rs. 20,000/-</w:t>
      </w:r>
    </w:p>
    <w:p w14:paraId="3DB7A3B6" w14:textId="77777777" w:rsidR="00F6440E" w:rsidRPr="00576044" w:rsidRDefault="00F6440E" w:rsidP="00F6440E">
      <w:pPr>
        <w:pStyle w:val="ListParagraph"/>
        <w:jc w:val="both"/>
        <w:rPr>
          <w:i/>
          <w:iCs/>
        </w:rPr>
      </w:pPr>
      <w:r w:rsidRPr="00576044">
        <w:rPr>
          <w:i/>
          <w:iCs/>
        </w:rPr>
        <w:t>Joint Secretary</w:t>
      </w:r>
      <w:r w:rsidRPr="00576044">
        <w:rPr>
          <w:i/>
          <w:iCs/>
        </w:rPr>
        <w:tab/>
      </w:r>
      <w:r w:rsidRPr="00576044">
        <w:rPr>
          <w:i/>
          <w:iCs/>
        </w:rPr>
        <w:tab/>
        <w:t xml:space="preserve"> </w:t>
      </w:r>
      <w:r w:rsidRPr="00576044">
        <w:rPr>
          <w:i/>
          <w:iCs/>
        </w:rPr>
        <w:tab/>
      </w:r>
      <w:r w:rsidRPr="00576044">
        <w:rPr>
          <w:i/>
          <w:iCs/>
        </w:rPr>
        <w:tab/>
      </w:r>
      <w:r w:rsidRPr="00576044">
        <w:rPr>
          <w:i/>
          <w:iCs/>
        </w:rPr>
        <w:tab/>
      </w:r>
      <w:r w:rsidRPr="00576044">
        <w:rPr>
          <w:i/>
          <w:iCs/>
        </w:rPr>
        <w:tab/>
      </w:r>
      <w:r w:rsidRPr="00576044">
        <w:rPr>
          <w:i/>
          <w:iCs/>
        </w:rPr>
        <w:tab/>
      </w:r>
      <w:r w:rsidRPr="00576044">
        <w:rPr>
          <w:i/>
          <w:iCs/>
        </w:rPr>
        <w:tab/>
        <w:t>Rs. 15,000/-</w:t>
      </w:r>
    </w:p>
    <w:p w14:paraId="4910578E" w14:textId="2CC8F219" w:rsidR="00F6440E" w:rsidRPr="00576044" w:rsidRDefault="00F6440E" w:rsidP="00F6440E">
      <w:pPr>
        <w:pStyle w:val="ListParagraph"/>
        <w:jc w:val="both"/>
        <w:rPr>
          <w:i/>
          <w:iCs/>
        </w:rPr>
      </w:pPr>
      <w:r w:rsidRPr="00576044">
        <w:rPr>
          <w:i/>
          <w:iCs/>
        </w:rPr>
        <w:t xml:space="preserve">Member, Executive Committee --Under Rule 10(A)(v) (a) to (d) </w:t>
      </w:r>
      <w:r w:rsidRPr="00576044">
        <w:rPr>
          <w:i/>
          <w:iCs/>
        </w:rPr>
        <w:tab/>
        <w:t>Rs. 10,000/</w:t>
      </w:r>
    </w:p>
    <w:p w14:paraId="12FBC5A5" w14:textId="77777777" w:rsidR="00F6440E" w:rsidRPr="00576044" w:rsidRDefault="00F6440E" w:rsidP="00F6440E">
      <w:pPr>
        <w:pStyle w:val="ListParagraph"/>
        <w:jc w:val="both"/>
        <w:rPr>
          <w:i/>
          <w:iCs/>
        </w:rPr>
      </w:pPr>
      <w:r w:rsidRPr="00576044">
        <w:rPr>
          <w:i/>
          <w:iCs/>
        </w:rPr>
        <w:t xml:space="preserve">Under Rule 10(A)(v) (e) </w:t>
      </w:r>
      <w:r w:rsidRPr="00576044">
        <w:rPr>
          <w:i/>
          <w:iCs/>
        </w:rPr>
        <w:tab/>
      </w:r>
      <w:r w:rsidRPr="00576044">
        <w:rPr>
          <w:i/>
          <w:iCs/>
        </w:rPr>
        <w:tab/>
      </w:r>
      <w:r w:rsidRPr="00576044">
        <w:rPr>
          <w:i/>
          <w:iCs/>
        </w:rPr>
        <w:tab/>
      </w:r>
      <w:r w:rsidRPr="00576044">
        <w:rPr>
          <w:i/>
          <w:iCs/>
        </w:rPr>
        <w:tab/>
      </w:r>
      <w:r w:rsidRPr="00576044">
        <w:rPr>
          <w:i/>
          <w:iCs/>
        </w:rPr>
        <w:tab/>
      </w:r>
      <w:r w:rsidRPr="00576044">
        <w:rPr>
          <w:i/>
          <w:iCs/>
        </w:rPr>
        <w:tab/>
      </w:r>
      <w:r w:rsidRPr="00576044">
        <w:rPr>
          <w:i/>
          <w:iCs/>
        </w:rPr>
        <w:tab/>
        <w:t xml:space="preserve">Rs. 5,000/- </w:t>
      </w:r>
    </w:p>
    <w:p w14:paraId="5FDA035C" w14:textId="77777777" w:rsidR="00F6440E" w:rsidRPr="00576044" w:rsidRDefault="00F6440E" w:rsidP="00F6440E">
      <w:pPr>
        <w:pStyle w:val="ListParagraph"/>
        <w:jc w:val="both"/>
        <w:rPr>
          <w:i/>
          <w:iCs/>
        </w:rPr>
      </w:pPr>
      <w:r w:rsidRPr="00576044">
        <w:rPr>
          <w:i/>
          <w:iCs/>
        </w:rPr>
        <w:t xml:space="preserve">Under Rule 10(A)(v) (f) </w:t>
      </w:r>
      <w:r w:rsidRPr="00576044">
        <w:rPr>
          <w:i/>
          <w:iCs/>
        </w:rPr>
        <w:tab/>
      </w:r>
      <w:r w:rsidRPr="00576044">
        <w:rPr>
          <w:i/>
          <w:iCs/>
        </w:rPr>
        <w:tab/>
      </w:r>
      <w:r w:rsidRPr="00576044">
        <w:rPr>
          <w:i/>
          <w:iCs/>
        </w:rPr>
        <w:tab/>
      </w:r>
      <w:r w:rsidRPr="00576044">
        <w:rPr>
          <w:i/>
          <w:iCs/>
        </w:rPr>
        <w:tab/>
      </w:r>
      <w:r w:rsidRPr="00576044">
        <w:rPr>
          <w:i/>
          <w:iCs/>
        </w:rPr>
        <w:tab/>
      </w:r>
      <w:r w:rsidRPr="00576044">
        <w:rPr>
          <w:i/>
          <w:iCs/>
        </w:rPr>
        <w:tab/>
      </w:r>
      <w:r w:rsidRPr="00576044">
        <w:rPr>
          <w:i/>
          <w:iCs/>
        </w:rPr>
        <w:tab/>
        <w:t>Rs. 1,000/-</w:t>
      </w:r>
    </w:p>
    <w:p w14:paraId="49BFD802" w14:textId="5F7D6AE5" w:rsidR="00F6440E" w:rsidRPr="00F31F73" w:rsidRDefault="00F6440E" w:rsidP="00F6440E">
      <w:pPr>
        <w:ind w:left="720"/>
        <w:jc w:val="both"/>
        <w:rPr>
          <w:i/>
          <w:iCs/>
        </w:rPr>
      </w:pPr>
      <w:r w:rsidRPr="00F31F73">
        <w:rPr>
          <w:i/>
          <w:iCs/>
        </w:rPr>
        <w:t xml:space="preserve">In the event a candidate withdraws his/her nomination in </w:t>
      </w:r>
      <w:r w:rsidR="0056369C">
        <w:rPr>
          <w:i/>
          <w:iCs/>
        </w:rPr>
        <w:t>the manner stipulated</w:t>
      </w:r>
      <w:r w:rsidRPr="00F31F73">
        <w:rPr>
          <w:i/>
          <w:iCs/>
        </w:rPr>
        <w:t xml:space="preserve"> under </w:t>
      </w:r>
      <w:proofErr w:type="gramStart"/>
      <w:r w:rsidRPr="00F31F73">
        <w:rPr>
          <w:i/>
          <w:iCs/>
        </w:rPr>
        <w:t>Bye-Law</w:t>
      </w:r>
      <w:proofErr w:type="gramEnd"/>
      <w:r w:rsidRPr="00F31F73">
        <w:rPr>
          <w:i/>
          <w:iCs/>
        </w:rPr>
        <w:t xml:space="preserve"> 10 of the Election Procedure </w:t>
      </w:r>
      <w:proofErr w:type="gramStart"/>
      <w:r w:rsidRPr="00F31F73">
        <w:rPr>
          <w:i/>
          <w:iCs/>
        </w:rPr>
        <w:t>Bye-Laws</w:t>
      </w:r>
      <w:proofErr w:type="gramEnd"/>
      <w:r w:rsidRPr="00F31F73">
        <w:rPr>
          <w:i/>
          <w:iCs/>
        </w:rPr>
        <w:t xml:space="preserve">, the </w:t>
      </w:r>
      <w:r w:rsidR="0056369C">
        <w:rPr>
          <w:i/>
          <w:iCs/>
        </w:rPr>
        <w:t>said</w:t>
      </w:r>
      <w:r w:rsidRPr="00F31F73">
        <w:rPr>
          <w:i/>
          <w:iCs/>
        </w:rPr>
        <w:t xml:space="preserve"> amount(s)</w:t>
      </w:r>
      <w:r w:rsidR="0056369C">
        <w:rPr>
          <w:i/>
          <w:iCs/>
        </w:rPr>
        <w:t xml:space="preserve"> paid by him/her for his/her nomination</w:t>
      </w:r>
      <w:r w:rsidRPr="00F31F73">
        <w:rPr>
          <w:i/>
          <w:iCs/>
        </w:rPr>
        <w:t xml:space="preserve"> may be returned/refunded</w:t>
      </w:r>
      <w:r w:rsidR="0056369C">
        <w:rPr>
          <w:i/>
          <w:iCs/>
        </w:rPr>
        <w:t xml:space="preserve"> by MSOSA.</w:t>
      </w:r>
    </w:p>
    <w:p w14:paraId="14107913" w14:textId="400AA017" w:rsidR="00F6440E" w:rsidRDefault="00F6440E" w:rsidP="00F6440E">
      <w:pPr>
        <w:pStyle w:val="ListParagraph"/>
        <w:numPr>
          <w:ilvl w:val="0"/>
          <w:numId w:val="1"/>
        </w:numPr>
        <w:jc w:val="both"/>
      </w:pPr>
      <w:r>
        <w:t xml:space="preserve">Insertion of </w:t>
      </w:r>
      <w:proofErr w:type="gramStart"/>
      <w:r>
        <w:t>Bye-Law</w:t>
      </w:r>
      <w:proofErr w:type="gramEnd"/>
      <w:r>
        <w:t xml:space="preserve"> 20 of the Election Procedure Bye-</w:t>
      </w:r>
      <w:proofErr w:type="gramStart"/>
      <w:r>
        <w:t>Laws  as</w:t>
      </w:r>
      <w:proofErr w:type="gramEnd"/>
      <w:r>
        <w:t xml:space="preserve"> under:</w:t>
      </w:r>
    </w:p>
    <w:p w14:paraId="57019768" w14:textId="77777777" w:rsidR="00F6440E" w:rsidRDefault="00F6440E" w:rsidP="00F6440E">
      <w:pPr>
        <w:pStyle w:val="ListParagraph"/>
        <w:jc w:val="both"/>
      </w:pPr>
    </w:p>
    <w:p w14:paraId="731A51E3" w14:textId="77777777" w:rsidR="00F6440E" w:rsidRPr="00576044" w:rsidRDefault="00F6440E" w:rsidP="00F6440E">
      <w:pPr>
        <w:pStyle w:val="ListParagraph"/>
        <w:jc w:val="both"/>
        <w:rPr>
          <w:b/>
          <w:bCs/>
          <w:i/>
          <w:iCs/>
        </w:rPr>
      </w:pPr>
      <w:r w:rsidRPr="00576044">
        <w:rPr>
          <w:b/>
          <w:bCs/>
          <w:i/>
          <w:iCs/>
        </w:rPr>
        <w:t xml:space="preserve">CODE OF CONDUCT: </w:t>
      </w:r>
    </w:p>
    <w:p w14:paraId="53C45AE3" w14:textId="77777777" w:rsidR="00F6440E" w:rsidRPr="00576044" w:rsidRDefault="00F6440E" w:rsidP="00F6440E">
      <w:pPr>
        <w:pStyle w:val="ListParagraph"/>
        <w:jc w:val="both"/>
        <w:rPr>
          <w:i/>
          <w:iCs/>
        </w:rPr>
      </w:pPr>
    </w:p>
    <w:p w14:paraId="2EDFA62F" w14:textId="77777777" w:rsidR="00F6440E" w:rsidRDefault="00F6440E" w:rsidP="00F6440E">
      <w:pPr>
        <w:pStyle w:val="ListParagraph"/>
        <w:jc w:val="both"/>
        <w:rPr>
          <w:i/>
          <w:iCs/>
        </w:rPr>
      </w:pPr>
      <w:r w:rsidRPr="00576044">
        <w:rPr>
          <w:i/>
          <w:iCs/>
        </w:rPr>
        <w:lastRenderedPageBreak/>
        <w:t xml:space="preserve">Every Candidate standing for election to any post shall ensure that (s)he strictly abides by this Code of Conduct. Any breach of this Code shall result in the Nomination Paper of the defaulting candidate being rejected or his/her election declared </w:t>
      </w:r>
      <w:proofErr w:type="gramStart"/>
      <w:r w:rsidRPr="00576044">
        <w:rPr>
          <w:i/>
          <w:iCs/>
        </w:rPr>
        <w:t>void, as the case may be</w:t>
      </w:r>
      <w:proofErr w:type="gramEnd"/>
      <w:r w:rsidRPr="00576044">
        <w:rPr>
          <w:i/>
          <w:iCs/>
        </w:rPr>
        <w:t>.</w:t>
      </w:r>
    </w:p>
    <w:p w14:paraId="54F72C3E" w14:textId="77777777" w:rsidR="00F6440E" w:rsidRDefault="00F6440E" w:rsidP="00F6440E">
      <w:pPr>
        <w:pStyle w:val="ListParagraph"/>
        <w:jc w:val="both"/>
        <w:rPr>
          <w:i/>
          <w:iCs/>
        </w:rPr>
      </w:pPr>
    </w:p>
    <w:p w14:paraId="29693831" w14:textId="77777777" w:rsidR="00F6440E" w:rsidRDefault="00F6440E" w:rsidP="00F6440E">
      <w:pPr>
        <w:pStyle w:val="ListParagraph"/>
        <w:numPr>
          <w:ilvl w:val="0"/>
          <w:numId w:val="2"/>
        </w:numPr>
        <w:jc w:val="both"/>
        <w:rPr>
          <w:i/>
          <w:iCs/>
        </w:rPr>
      </w:pPr>
      <w:r w:rsidRPr="008E5FF8">
        <w:rPr>
          <w:i/>
          <w:iCs/>
        </w:rPr>
        <w:t>CANVASSING AND COMMUNICATION</w:t>
      </w:r>
    </w:p>
    <w:p w14:paraId="449D7855" w14:textId="77777777" w:rsidR="00F6440E" w:rsidRDefault="00F6440E" w:rsidP="00F6440E">
      <w:pPr>
        <w:pStyle w:val="ListParagraph"/>
        <w:ind w:left="1440"/>
        <w:jc w:val="both"/>
        <w:rPr>
          <w:i/>
          <w:iCs/>
        </w:rPr>
      </w:pPr>
    </w:p>
    <w:p w14:paraId="681E281F" w14:textId="77777777" w:rsidR="00F6440E" w:rsidRDefault="00F6440E" w:rsidP="00F6440E">
      <w:pPr>
        <w:pStyle w:val="ListParagraph"/>
        <w:numPr>
          <w:ilvl w:val="0"/>
          <w:numId w:val="3"/>
        </w:numPr>
        <w:jc w:val="both"/>
        <w:rPr>
          <w:i/>
          <w:iCs/>
        </w:rPr>
      </w:pPr>
      <w:r w:rsidRPr="008E5FF8">
        <w:rPr>
          <w:i/>
          <w:iCs/>
        </w:rPr>
        <w:t>Decorum: There shall be no negative campaigning, personal attacks, or defamatory remarks regarding any other candidate in any manner.</w:t>
      </w:r>
    </w:p>
    <w:p w14:paraId="67F625E5" w14:textId="77777777" w:rsidR="00F6440E" w:rsidRDefault="00F6440E" w:rsidP="00F6440E">
      <w:pPr>
        <w:ind w:firstLine="720"/>
        <w:jc w:val="both"/>
        <w:rPr>
          <w:i/>
          <w:iCs/>
        </w:rPr>
      </w:pPr>
      <w:r w:rsidRPr="008E5FF8">
        <w:rPr>
          <w:i/>
          <w:iCs/>
        </w:rPr>
        <w:t xml:space="preserve">II. CAMPAIGNING PROTOCOLS: </w:t>
      </w:r>
    </w:p>
    <w:p w14:paraId="6918ACF6" w14:textId="77777777" w:rsidR="00F6440E" w:rsidRDefault="00F6440E" w:rsidP="00F6440E">
      <w:pPr>
        <w:ind w:left="1440"/>
        <w:jc w:val="both"/>
        <w:rPr>
          <w:i/>
          <w:iCs/>
        </w:rPr>
      </w:pPr>
      <w:r w:rsidRPr="008E5FF8">
        <w:rPr>
          <w:i/>
          <w:iCs/>
        </w:rPr>
        <w:t xml:space="preserve">1. Venue Restrictions: There shall be no canvassing, distribution of election related material, or display of posters within the </w:t>
      </w:r>
      <w:proofErr w:type="gramStart"/>
      <w:r w:rsidRPr="008E5FF8">
        <w:rPr>
          <w:i/>
          <w:iCs/>
        </w:rPr>
        <w:t>School</w:t>
      </w:r>
      <w:proofErr w:type="gramEnd"/>
      <w:r w:rsidRPr="008E5FF8">
        <w:rPr>
          <w:i/>
          <w:iCs/>
        </w:rPr>
        <w:t xml:space="preserve"> premises or during official MSOSA functions. </w:t>
      </w:r>
    </w:p>
    <w:p w14:paraId="72B05359" w14:textId="77777777" w:rsidR="00F6440E" w:rsidRDefault="00F6440E" w:rsidP="00F6440E">
      <w:pPr>
        <w:ind w:left="1440"/>
        <w:jc w:val="both"/>
        <w:rPr>
          <w:i/>
          <w:iCs/>
        </w:rPr>
      </w:pPr>
      <w:r>
        <w:rPr>
          <w:i/>
          <w:iCs/>
        </w:rPr>
        <w:t>2</w:t>
      </w:r>
      <w:r w:rsidRPr="008E5FF8">
        <w:rPr>
          <w:i/>
          <w:iCs/>
        </w:rPr>
        <w:t>. Third-Party Influence: There shall be no canvassing or persuasion through staff, students, or the school administration to favour any candidate.</w:t>
      </w:r>
    </w:p>
    <w:p w14:paraId="717A7271" w14:textId="77777777" w:rsidR="00F6440E" w:rsidRDefault="00F6440E" w:rsidP="00F6440E">
      <w:pPr>
        <w:ind w:left="720"/>
        <w:jc w:val="both"/>
        <w:rPr>
          <w:i/>
          <w:iCs/>
        </w:rPr>
      </w:pPr>
      <w:r w:rsidRPr="0010333F">
        <w:rPr>
          <w:i/>
          <w:iCs/>
        </w:rPr>
        <w:t xml:space="preserve">III. ETHICAL CONDUCT: </w:t>
      </w:r>
    </w:p>
    <w:p w14:paraId="018555A9" w14:textId="77777777" w:rsidR="00F6440E" w:rsidRDefault="00F6440E" w:rsidP="00F6440E">
      <w:pPr>
        <w:ind w:left="1440"/>
        <w:jc w:val="both"/>
        <w:rPr>
          <w:i/>
          <w:iCs/>
        </w:rPr>
      </w:pPr>
      <w:r w:rsidRPr="0010333F">
        <w:rPr>
          <w:i/>
          <w:iCs/>
        </w:rPr>
        <w:t xml:space="preserve">1. Inducements: No candidate shall offer any inducement through a gift of any nature, free transportation or assurance of any benefit of any kind. </w:t>
      </w:r>
    </w:p>
    <w:p w14:paraId="7333EA91" w14:textId="77777777" w:rsidR="00F6440E" w:rsidRDefault="00F6440E" w:rsidP="00F6440E">
      <w:pPr>
        <w:ind w:left="1440"/>
        <w:jc w:val="both"/>
        <w:rPr>
          <w:i/>
          <w:iCs/>
        </w:rPr>
      </w:pPr>
      <w:r w:rsidRPr="0010333F">
        <w:rPr>
          <w:i/>
          <w:iCs/>
        </w:rPr>
        <w:t>2. Cessation of Canvassing: All canvassing of any nature shall cease 48 hours prior to 10</w:t>
      </w:r>
      <w:r>
        <w:rPr>
          <w:i/>
          <w:iCs/>
        </w:rPr>
        <w:t xml:space="preserve"> AM</w:t>
      </w:r>
      <w:r w:rsidRPr="0010333F">
        <w:rPr>
          <w:i/>
          <w:iCs/>
        </w:rPr>
        <w:t xml:space="preserve"> of the date of the voting/election.</w:t>
      </w:r>
    </w:p>
    <w:p w14:paraId="29BAA308" w14:textId="77777777" w:rsidR="00F6440E" w:rsidRDefault="00F6440E" w:rsidP="00F6440E">
      <w:pPr>
        <w:ind w:firstLine="720"/>
        <w:jc w:val="both"/>
        <w:rPr>
          <w:i/>
          <w:iCs/>
        </w:rPr>
      </w:pPr>
      <w:r w:rsidRPr="000E4C10">
        <w:rPr>
          <w:i/>
          <w:iCs/>
        </w:rPr>
        <w:t xml:space="preserve">IV. ENFORCEMENT: </w:t>
      </w:r>
    </w:p>
    <w:p w14:paraId="780D2D90" w14:textId="77777777" w:rsidR="00F6440E" w:rsidRDefault="00F6440E" w:rsidP="00F6440E">
      <w:pPr>
        <w:ind w:left="720"/>
        <w:jc w:val="both"/>
        <w:rPr>
          <w:i/>
          <w:iCs/>
        </w:rPr>
      </w:pPr>
      <w:r w:rsidRPr="000E4C10">
        <w:rPr>
          <w:i/>
          <w:iCs/>
        </w:rPr>
        <w:t>The Election Committee shall have the authority to investigate any written complaint of violation of this Code of Conduct which is accompanied by supporting documents, or which otherwise comes to its notice and after calling for the explanation from any candidate against whom such a complaint is made or noticed, shall if satisfied, reject the Nomination Paper of the defaulting candidate or declare his/ her election as void, as the case may be.</w:t>
      </w:r>
    </w:p>
    <w:p w14:paraId="2859515B" w14:textId="49A4D9AB" w:rsidR="00F6440E" w:rsidRDefault="00F6440E" w:rsidP="00F6440E">
      <w:pPr>
        <w:pStyle w:val="ListParagraph"/>
        <w:numPr>
          <w:ilvl w:val="0"/>
          <w:numId w:val="1"/>
        </w:numPr>
        <w:jc w:val="both"/>
      </w:pPr>
      <w:r>
        <w:t xml:space="preserve">Amendment to Form A as provided under Clause 7 of the Election Procedure </w:t>
      </w:r>
      <w:proofErr w:type="gramStart"/>
      <w:r>
        <w:t>Bye-Laws</w:t>
      </w:r>
      <w:proofErr w:type="gramEnd"/>
      <w:r>
        <w:t>, as under:</w:t>
      </w:r>
    </w:p>
    <w:p w14:paraId="0592CA0F" w14:textId="77777777" w:rsidR="00F6440E" w:rsidRDefault="00F6440E" w:rsidP="00F6440E">
      <w:pPr>
        <w:pStyle w:val="ListParagraph"/>
        <w:jc w:val="both"/>
      </w:pPr>
    </w:p>
    <w:p w14:paraId="6B5E4530" w14:textId="77777777" w:rsidR="00F6440E" w:rsidRPr="00077A1F" w:rsidRDefault="00F6440E" w:rsidP="00F6440E">
      <w:pPr>
        <w:pStyle w:val="ListParagraph"/>
        <w:jc w:val="both"/>
        <w:rPr>
          <w:b/>
          <w:bCs/>
        </w:rPr>
      </w:pPr>
      <w:r w:rsidRPr="00077A1F">
        <w:rPr>
          <w:b/>
          <w:bCs/>
        </w:rPr>
        <w:t>Existing:</w:t>
      </w:r>
    </w:p>
    <w:p w14:paraId="1A9134EE" w14:textId="77777777" w:rsidR="00F6440E" w:rsidRDefault="00F6440E" w:rsidP="00F6440E">
      <w:pPr>
        <w:pStyle w:val="ListParagraph"/>
        <w:jc w:val="both"/>
      </w:pPr>
    </w:p>
    <w:p w14:paraId="4FA856EA" w14:textId="77777777" w:rsidR="00F6440E" w:rsidRDefault="00F6440E" w:rsidP="00F6440E">
      <w:pPr>
        <w:pStyle w:val="ListParagraph"/>
        <w:jc w:val="both"/>
      </w:pPr>
      <w:r w:rsidRPr="00077A1F">
        <w:t xml:space="preserve">I, Shri/Smt./Kumari..........................................hereby signify my willingness to seek election to the aforesaid office of the Association and to serve in that capacity in the event of my election. I also confirm and accept that I satisfy the eligibility criteria for election to the aforesaid office in terms of the Rules &amp; Regulations of the Association and if at any time it is found not to be so, I accept that my Nomination Paper shall be rejected and/or my election shall be declared void, as the case may be. I undertake to faithfully and sincerely abide by and be bound by the Memorandum of Association </w:t>
      </w:r>
      <w:proofErr w:type="gramStart"/>
      <w:r w:rsidRPr="00077A1F">
        <w:t>and also</w:t>
      </w:r>
      <w:proofErr w:type="gramEnd"/>
      <w:r w:rsidRPr="00077A1F">
        <w:t xml:space="preserve"> Rules &amp; Regulations of the Association including specifically Rule 4(A).</w:t>
      </w:r>
    </w:p>
    <w:p w14:paraId="081B41A7" w14:textId="77777777" w:rsidR="00F6440E" w:rsidRDefault="00F6440E" w:rsidP="00F6440E">
      <w:pPr>
        <w:pStyle w:val="ListParagraph"/>
        <w:jc w:val="both"/>
      </w:pPr>
    </w:p>
    <w:p w14:paraId="30A3234F" w14:textId="77777777" w:rsidR="00271AFC" w:rsidRDefault="00271AFC" w:rsidP="00F6440E">
      <w:pPr>
        <w:pStyle w:val="ListParagraph"/>
        <w:jc w:val="both"/>
        <w:rPr>
          <w:b/>
          <w:bCs/>
        </w:rPr>
      </w:pPr>
    </w:p>
    <w:p w14:paraId="5BD922C9" w14:textId="77777777" w:rsidR="00271AFC" w:rsidRDefault="00271AFC" w:rsidP="00F6440E">
      <w:pPr>
        <w:pStyle w:val="ListParagraph"/>
        <w:jc w:val="both"/>
        <w:rPr>
          <w:b/>
          <w:bCs/>
        </w:rPr>
      </w:pPr>
    </w:p>
    <w:p w14:paraId="26127DDE" w14:textId="77777777" w:rsidR="00271AFC" w:rsidRDefault="00271AFC" w:rsidP="00F6440E">
      <w:pPr>
        <w:pStyle w:val="ListParagraph"/>
        <w:jc w:val="both"/>
        <w:rPr>
          <w:b/>
          <w:bCs/>
        </w:rPr>
      </w:pPr>
    </w:p>
    <w:p w14:paraId="18B253B3" w14:textId="34185F73" w:rsidR="00F6440E" w:rsidRPr="00077A1F" w:rsidRDefault="00F6440E" w:rsidP="00F6440E">
      <w:pPr>
        <w:pStyle w:val="ListParagraph"/>
        <w:jc w:val="both"/>
        <w:rPr>
          <w:b/>
          <w:bCs/>
        </w:rPr>
      </w:pPr>
      <w:r w:rsidRPr="00077A1F">
        <w:rPr>
          <w:b/>
          <w:bCs/>
        </w:rPr>
        <w:lastRenderedPageBreak/>
        <w:t>Proposed:</w:t>
      </w:r>
    </w:p>
    <w:p w14:paraId="0C41BE11" w14:textId="77777777" w:rsidR="00F6440E" w:rsidRDefault="00F6440E" w:rsidP="00F6440E">
      <w:pPr>
        <w:pStyle w:val="ListParagraph"/>
        <w:jc w:val="both"/>
      </w:pPr>
    </w:p>
    <w:p w14:paraId="512542F4" w14:textId="77777777" w:rsidR="00F6440E" w:rsidRDefault="00F6440E" w:rsidP="00F6440E">
      <w:pPr>
        <w:pStyle w:val="ListParagraph"/>
        <w:jc w:val="both"/>
        <w:rPr>
          <w:i/>
          <w:iCs/>
        </w:rPr>
      </w:pPr>
      <w:r w:rsidRPr="00077A1F">
        <w:rPr>
          <w:i/>
          <w:iCs/>
        </w:rPr>
        <w:t xml:space="preserve">I, Shri/Smt./Ms...........................................hereby signify my willingness to seek election to the aforesaid office of the Association and to serve in that capacity in the event of my election. I also confirm and accept that I satisfy the eligibility criteria for election to the aforesaid office in terms of the Rules &amp; Regulations of the Association and if at any time it is found not to be so, I accept that my Nomination Paper shall be rejected and/or my election shall be declared void, as the case may be. I undertake to faithfully and sincerely abide by and be bound by the Memorandum of Association, Rules &amp; Regulations of the Association (including specifically Rule 4(A)) and the Election Procedure </w:t>
      </w:r>
      <w:proofErr w:type="gramStart"/>
      <w:r w:rsidRPr="00077A1F">
        <w:rPr>
          <w:i/>
          <w:iCs/>
        </w:rPr>
        <w:t>Bye-Laws</w:t>
      </w:r>
      <w:proofErr w:type="gramEnd"/>
      <w:r w:rsidRPr="00077A1F">
        <w:rPr>
          <w:i/>
          <w:iCs/>
        </w:rPr>
        <w:t xml:space="preserve"> and the Code of Conduct therein.</w:t>
      </w:r>
    </w:p>
    <w:p w14:paraId="0E233A08" w14:textId="5D42A4D2" w:rsidR="000050E0" w:rsidRPr="000050E0" w:rsidRDefault="000050E0" w:rsidP="00F6440E">
      <w:pPr>
        <w:spacing w:after="0"/>
        <w:jc w:val="both"/>
      </w:pPr>
    </w:p>
    <w:p w14:paraId="61F74B90" w14:textId="77777777" w:rsidR="000050E0" w:rsidRDefault="000050E0" w:rsidP="00F6440E">
      <w:pPr>
        <w:spacing w:after="0"/>
        <w:jc w:val="both"/>
        <w:rPr>
          <w:i/>
          <w:iCs/>
        </w:rPr>
      </w:pPr>
    </w:p>
    <w:p w14:paraId="08E6DB03" w14:textId="77777777" w:rsidR="000050E0" w:rsidRDefault="000050E0" w:rsidP="00F6440E">
      <w:pPr>
        <w:spacing w:after="0"/>
        <w:jc w:val="both"/>
        <w:rPr>
          <w:i/>
          <w:iCs/>
        </w:rPr>
      </w:pPr>
    </w:p>
    <w:p w14:paraId="2A76E214" w14:textId="671AC43A" w:rsidR="00F6440E" w:rsidRDefault="00F6440E" w:rsidP="00F6440E">
      <w:pPr>
        <w:spacing w:after="0"/>
        <w:jc w:val="both"/>
        <w:rPr>
          <w:i/>
          <w:iCs/>
        </w:rPr>
      </w:pPr>
      <w:r w:rsidRPr="00576044">
        <w:rPr>
          <w:i/>
          <w:iCs/>
        </w:rPr>
        <w:t>Sd/-</w:t>
      </w:r>
    </w:p>
    <w:p w14:paraId="2DCBF5CE" w14:textId="77777777" w:rsidR="00F6440E" w:rsidRPr="000C5154" w:rsidRDefault="00F6440E" w:rsidP="00F6440E">
      <w:pPr>
        <w:spacing w:after="0"/>
        <w:jc w:val="both"/>
        <w:rPr>
          <w:i/>
          <w:iCs/>
        </w:rPr>
      </w:pPr>
      <w:r w:rsidRPr="00155164">
        <w:t>Rishabh Gulati</w:t>
      </w:r>
    </w:p>
    <w:p w14:paraId="04A19FD4" w14:textId="77777777" w:rsidR="00F6440E" w:rsidRPr="00155164" w:rsidRDefault="00F6440E" w:rsidP="00F6440E">
      <w:pPr>
        <w:spacing w:after="0"/>
        <w:jc w:val="both"/>
      </w:pPr>
      <w:r w:rsidRPr="00155164">
        <w:t>Secretary</w:t>
      </w:r>
    </w:p>
    <w:p w14:paraId="477D4023" w14:textId="77777777" w:rsidR="00F6440E" w:rsidRPr="00155164" w:rsidRDefault="00F6440E" w:rsidP="00F6440E">
      <w:pPr>
        <w:jc w:val="both"/>
      </w:pPr>
    </w:p>
    <w:p w14:paraId="5788AB1D" w14:textId="77777777" w:rsidR="00FC1F04" w:rsidRDefault="00FC1F04"/>
    <w:sectPr w:rsidR="00FC1F04" w:rsidSect="00092B8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BBF80" w14:textId="77777777" w:rsidR="001B5C29" w:rsidRDefault="001B5C29">
      <w:pPr>
        <w:spacing w:after="0" w:line="240" w:lineRule="auto"/>
      </w:pPr>
      <w:r>
        <w:separator/>
      </w:r>
    </w:p>
  </w:endnote>
  <w:endnote w:type="continuationSeparator" w:id="0">
    <w:p w14:paraId="663B6A62" w14:textId="77777777" w:rsidR="001B5C29" w:rsidRDefault="001B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432149"/>
      <w:docPartObj>
        <w:docPartGallery w:val="Page Numbers (Bottom of Page)"/>
        <w:docPartUnique/>
      </w:docPartObj>
    </w:sdtPr>
    <w:sdtContent>
      <w:sdt>
        <w:sdtPr>
          <w:id w:val="-1769616900"/>
          <w:docPartObj>
            <w:docPartGallery w:val="Page Numbers (Top of Page)"/>
            <w:docPartUnique/>
          </w:docPartObj>
        </w:sdtPr>
        <w:sdtContent>
          <w:p w14:paraId="71F4CDE6" w14:textId="77777777" w:rsidR="00092B8C" w:rsidRDefault="00092B8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78BD9C1" w14:textId="77777777" w:rsidR="00092B8C" w:rsidRDefault="00092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5BE15" w14:textId="77777777" w:rsidR="001B5C29" w:rsidRDefault="001B5C29">
      <w:pPr>
        <w:spacing w:after="0" w:line="240" w:lineRule="auto"/>
      </w:pPr>
      <w:r>
        <w:separator/>
      </w:r>
    </w:p>
  </w:footnote>
  <w:footnote w:type="continuationSeparator" w:id="0">
    <w:p w14:paraId="67DF8466" w14:textId="77777777" w:rsidR="001B5C29" w:rsidRDefault="001B5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E4DB9"/>
    <w:multiLevelType w:val="hybridMultilevel"/>
    <w:tmpl w:val="4DAC31F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B76446"/>
    <w:multiLevelType w:val="hybridMultilevel"/>
    <w:tmpl w:val="ADB8D934"/>
    <w:lvl w:ilvl="0" w:tplc="78ACEBAC">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EAD7EF5"/>
    <w:multiLevelType w:val="hybridMultilevel"/>
    <w:tmpl w:val="57A240F8"/>
    <w:lvl w:ilvl="0" w:tplc="AA8C469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32CC71F4"/>
    <w:multiLevelType w:val="hybridMultilevel"/>
    <w:tmpl w:val="7B804442"/>
    <w:lvl w:ilvl="0" w:tplc="850A61C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43FF42E4"/>
    <w:multiLevelType w:val="hybridMultilevel"/>
    <w:tmpl w:val="D32823D0"/>
    <w:lvl w:ilvl="0" w:tplc="301270B8">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16cid:durableId="332151725">
    <w:abstractNumId w:val="0"/>
  </w:num>
  <w:num w:numId="2" w16cid:durableId="1928078766">
    <w:abstractNumId w:val="1"/>
  </w:num>
  <w:num w:numId="3" w16cid:durableId="42949788">
    <w:abstractNumId w:val="4"/>
  </w:num>
  <w:num w:numId="4" w16cid:durableId="1279071444">
    <w:abstractNumId w:val="3"/>
  </w:num>
  <w:num w:numId="5" w16cid:durableId="1227688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8C"/>
    <w:rsid w:val="000050E0"/>
    <w:rsid w:val="00092B8C"/>
    <w:rsid w:val="001B5C29"/>
    <w:rsid w:val="00271AFC"/>
    <w:rsid w:val="0047095D"/>
    <w:rsid w:val="00476F73"/>
    <w:rsid w:val="004849CE"/>
    <w:rsid w:val="00505261"/>
    <w:rsid w:val="005345A9"/>
    <w:rsid w:val="0056369C"/>
    <w:rsid w:val="00573C44"/>
    <w:rsid w:val="006915C6"/>
    <w:rsid w:val="006E401E"/>
    <w:rsid w:val="00837893"/>
    <w:rsid w:val="00847806"/>
    <w:rsid w:val="009360BA"/>
    <w:rsid w:val="00B77E63"/>
    <w:rsid w:val="00BD2905"/>
    <w:rsid w:val="00D35FCC"/>
    <w:rsid w:val="00EC10C6"/>
    <w:rsid w:val="00EE6EC6"/>
    <w:rsid w:val="00F25B81"/>
    <w:rsid w:val="00F6440E"/>
    <w:rsid w:val="00F76FD5"/>
    <w:rsid w:val="00FC1F04"/>
    <w:rsid w:val="00FD16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3135C"/>
  <w15:chartTrackingRefBased/>
  <w15:docId w15:val="{09EAE3F3-7CF8-4D1B-836B-E34D66A8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8C"/>
  </w:style>
  <w:style w:type="paragraph" w:styleId="Heading1">
    <w:name w:val="heading 1"/>
    <w:basedOn w:val="Normal"/>
    <w:next w:val="Normal"/>
    <w:link w:val="Heading1Char"/>
    <w:uiPriority w:val="9"/>
    <w:qFormat/>
    <w:rsid w:val="00092B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B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B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B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B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B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B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B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B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B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B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B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B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B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B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B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B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B8C"/>
    <w:rPr>
      <w:rFonts w:eastAsiaTheme="majorEastAsia" w:cstheme="majorBidi"/>
      <w:color w:val="272727" w:themeColor="text1" w:themeTint="D8"/>
    </w:rPr>
  </w:style>
  <w:style w:type="paragraph" w:styleId="Title">
    <w:name w:val="Title"/>
    <w:basedOn w:val="Normal"/>
    <w:next w:val="Normal"/>
    <w:link w:val="TitleChar"/>
    <w:uiPriority w:val="10"/>
    <w:qFormat/>
    <w:rsid w:val="00092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B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B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B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B8C"/>
    <w:pPr>
      <w:spacing w:before="160"/>
      <w:jc w:val="center"/>
    </w:pPr>
    <w:rPr>
      <w:i/>
      <w:iCs/>
      <w:color w:val="404040" w:themeColor="text1" w:themeTint="BF"/>
    </w:rPr>
  </w:style>
  <w:style w:type="character" w:customStyle="1" w:styleId="QuoteChar">
    <w:name w:val="Quote Char"/>
    <w:basedOn w:val="DefaultParagraphFont"/>
    <w:link w:val="Quote"/>
    <w:uiPriority w:val="29"/>
    <w:rsid w:val="00092B8C"/>
    <w:rPr>
      <w:i/>
      <w:iCs/>
      <w:color w:val="404040" w:themeColor="text1" w:themeTint="BF"/>
    </w:rPr>
  </w:style>
  <w:style w:type="paragraph" w:styleId="ListParagraph">
    <w:name w:val="List Paragraph"/>
    <w:basedOn w:val="Normal"/>
    <w:uiPriority w:val="34"/>
    <w:qFormat/>
    <w:rsid w:val="00092B8C"/>
    <w:pPr>
      <w:ind w:left="720"/>
      <w:contextualSpacing/>
    </w:pPr>
  </w:style>
  <w:style w:type="character" w:styleId="IntenseEmphasis">
    <w:name w:val="Intense Emphasis"/>
    <w:basedOn w:val="DefaultParagraphFont"/>
    <w:uiPriority w:val="21"/>
    <w:qFormat/>
    <w:rsid w:val="00092B8C"/>
    <w:rPr>
      <w:i/>
      <w:iCs/>
      <w:color w:val="0F4761" w:themeColor="accent1" w:themeShade="BF"/>
    </w:rPr>
  </w:style>
  <w:style w:type="paragraph" w:styleId="IntenseQuote">
    <w:name w:val="Intense Quote"/>
    <w:basedOn w:val="Normal"/>
    <w:next w:val="Normal"/>
    <w:link w:val="IntenseQuoteChar"/>
    <w:uiPriority w:val="30"/>
    <w:qFormat/>
    <w:rsid w:val="00092B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B8C"/>
    <w:rPr>
      <w:i/>
      <w:iCs/>
      <w:color w:val="0F4761" w:themeColor="accent1" w:themeShade="BF"/>
    </w:rPr>
  </w:style>
  <w:style w:type="character" w:styleId="IntenseReference">
    <w:name w:val="Intense Reference"/>
    <w:basedOn w:val="DefaultParagraphFont"/>
    <w:uiPriority w:val="32"/>
    <w:qFormat/>
    <w:rsid w:val="00092B8C"/>
    <w:rPr>
      <w:b/>
      <w:bCs/>
      <w:smallCaps/>
      <w:color w:val="0F4761" w:themeColor="accent1" w:themeShade="BF"/>
      <w:spacing w:val="5"/>
    </w:rPr>
  </w:style>
  <w:style w:type="character" w:styleId="Hyperlink">
    <w:name w:val="Hyperlink"/>
    <w:basedOn w:val="DefaultParagraphFont"/>
    <w:uiPriority w:val="99"/>
    <w:unhideWhenUsed/>
    <w:rsid w:val="00092B8C"/>
    <w:rPr>
      <w:color w:val="467886" w:themeColor="hyperlink"/>
      <w:u w:val="single"/>
    </w:rPr>
  </w:style>
  <w:style w:type="paragraph" w:styleId="Footer">
    <w:name w:val="footer"/>
    <w:basedOn w:val="Normal"/>
    <w:link w:val="FooterChar"/>
    <w:uiPriority w:val="99"/>
    <w:unhideWhenUsed/>
    <w:rsid w:val="00092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1263</Words>
  <Characters>6490</Characters>
  <Application>Microsoft Office Word</Application>
  <DocSecurity>0</DocSecurity>
  <Lines>150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 Gulati</dc:creator>
  <cp:keywords/>
  <dc:description/>
  <cp:lastModifiedBy>Rishabh Gulati</cp:lastModifiedBy>
  <cp:revision>2</cp:revision>
  <cp:lastPrinted>2026-07-01T12:26:00Z</cp:lastPrinted>
  <dcterms:created xsi:type="dcterms:W3CDTF">2026-07-01T12:27:00Z</dcterms:created>
  <dcterms:modified xsi:type="dcterms:W3CDTF">2026-07-01T12:27:00Z</dcterms:modified>
</cp:coreProperties>
</file>